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8" w:rsidRDefault="00C87E88" w:rsidP="00C87E8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КАРЫЖСКОГО СЕЛЬСОВЕТА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_________2017 года №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 Администрации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Карыжского сельсовета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по предоставлению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E88" w:rsidRPr="00C87E88" w:rsidRDefault="00C87E88" w:rsidP="00C87E88">
      <w:pPr>
        <w:pStyle w:val="af4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ством его деятельности</w:t>
      </w:r>
      <w:r w:rsidRPr="00C87E88">
        <w:rPr>
          <w:rFonts w:ascii="Times New Roman" w:hAnsi="Times New Roman" w:cs="Times New Roman"/>
          <w:sz w:val="24"/>
          <w:szCs w:val="24"/>
        </w:rPr>
        <w:t>»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Глушко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района Курской области от 12.03.2012 г. № 5 «О разработке и утверждении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нистративных регламентов исполнения муниципальных функций и административных регламентов  предоставления муниципальных услуг», Администрация Глушковского района Курской области ПОСТАНОВЛЯЕТ: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pStyle w:val="af4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Административный регламент по предоставлению администрацией  Карыжского сельсовета Глушковского района Курской области муниципальной услуги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  (Приложение № 1).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Зам. главы администрации Карыжского сельсовета обеспечить размещение текста на официальном сайте Администрации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Карыжского сельсовета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        Е.П.Сазонова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7E88" w:rsidRDefault="00C87E88" w:rsidP="00C87E8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69"/>
        <w:jc w:val="center"/>
        <w:rPr>
          <w:color w:val="000000"/>
        </w:rPr>
      </w:pPr>
    </w:p>
    <w:p w:rsidR="00C87E88" w:rsidRDefault="00C87E88" w:rsidP="00C87E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87E88" w:rsidRDefault="00C87E88" w:rsidP="00C87E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87E88" w:rsidRDefault="00C87E88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C87E88" w:rsidRDefault="00C87E88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      УТВЕРЖДЕН </w:t>
      </w:r>
    </w:p>
    <w:p w:rsidR="00BE48FA" w:rsidRPr="007E0AF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DB049B" w:rsidRPr="007E0AFF" w:rsidRDefault="00DB049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Администрации Карыжского</w:t>
      </w:r>
    </w:p>
    <w:p w:rsidR="00DB049B" w:rsidRPr="007E0AFF" w:rsidRDefault="00DB049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Глушковского</w:t>
      </w:r>
    </w:p>
    <w:p w:rsidR="00BE48FA" w:rsidRPr="007E0AFF" w:rsidRDefault="00DB049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8FA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</w:p>
    <w:p w:rsidR="00BE48FA" w:rsidRPr="007E0AF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от ________№___</w:t>
      </w: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BE48FA" w:rsidRPr="007E0AFF" w:rsidRDefault="00BE48FA" w:rsidP="00EC57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 на территории сельского поселения гражданам для индивидуального ж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ством его деятельности»</w:t>
      </w: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7E0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7E0AFF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юридические лица, либо их уполномоченные  представители (далее - заявители), о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ратившиеся в 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DB049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Карыжского сельсовета Глушковского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района Курской области (далее – Администрация района)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запросом о предоставлении муниципальной услуги.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расположена по адресу: 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307 472, Курская область, Глушковский район, с. </w:t>
      </w:r>
      <w:r w:rsidRPr="007E0AFF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Карыж  ул. Средняя  д. 52.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ежедневно - с 8.00 до 17.00 часов (в предпраздничные дни до 16.00), кроме выхо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д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ных и нерабочих дней, перерыв - с 12.00 до 14.00 часов.</w:t>
      </w:r>
    </w:p>
    <w:p w:rsidR="00DB049B" w:rsidRPr="007E0AFF" w:rsidRDefault="00DB049B" w:rsidP="00DB049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kern w:val="1"/>
          <w:sz w:val="24"/>
          <w:szCs w:val="24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Выходные дни – суббота, воскресенье.</w:t>
      </w:r>
    </w:p>
    <w:p w:rsidR="00BE48FA" w:rsidRPr="007E0AFF" w:rsidRDefault="00BE48FA" w:rsidP="00DB049B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D84820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Телефон Администрации </w:t>
      </w:r>
      <w:r w:rsidR="00DB049B"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Карыжского сельсовета Глушковского</w:t>
      </w: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района: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84820" w:rsidRPr="007E0AFF">
        <w:rPr>
          <w:rFonts w:ascii="Times New Roman" w:eastAsia="Arial" w:hAnsi="Times New Roman" w:cs="Times New Roman"/>
          <w:kern w:val="2"/>
          <w:sz w:val="24"/>
          <w:szCs w:val="24"/>
        </w:rPr>
        <w:t>8(47132) 3-11-16.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D84820"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Карыжского сельсовета Глушковского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района Курской области (далее - ОМСУ) – (</w:t>
      </w:r>
      <w:hyperlink r:id="rId7" w:history="1">
        <w:r w:rsidR="00D84820" w:rsidRPr="007E0AFF">
          <w:rPr>
            <w:rStyle w:val="a4"/>
            <w:rFonts w:ascii="Times New Roman" w:hAnsi="Times New Roman" w:cs="Times New Roman"/>
            <w:sz w:val="24"/>
            <w:szCs w:val="24"/>
          </w:rPr>
          <w:t>http://Карыжский.РФ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rpgu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Российской Федерации, а также  фамилию, имя, отчество (при наличии) и номер телефона исполнителя.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48FA" w:rsidRPr="007E0AFF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E48FA" w:rsidRPr="007E0AF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D84820"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Карыжского сельсовета Глушковского </w:t>
      </w: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области. </w:t>
      </w:r>
    </w:p>
    <w:p w:rsidR="00BE48FA" w:rsidRPr="007E0AFF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2.2.2. В предоставлении муниципальной услуги участвуют: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ниципальных услуг» администрация района не вправе требовать от заявителей осущ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зации, за исключением  получения услуг, включенных в перечень услуг, которые явл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ются  необходимыми и обязательными для предоставления услуг, утвержденный   но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мативным правовым актом Курской области, муниципальным правовым актом.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7E0AFF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E48FA" w:rsidRPr="007E0AFF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- решение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решение об отказе в предоставлении земельного участка.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страции заявления о предоставлении земельного участка.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BE48FA" w:rsidRPr="007E0AFF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кающие в связи с предоставлением услуги</w:t>
      </w: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7E0AFF" w:rsidRDefault="00BE48FA" w:rsidP="001865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7E0AFF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BE48FA" w:rsidRPr="007E0AFF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7E0AFF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 («Собрание законодательства РФ» от 06.10.2003 № 40, ст. 3822; «Российская газета» от 08.10.2003 № 202; «Парл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ментская газета» от 08.10.2003 № 186);</w:t>
      </w:r>
    </w:p>
    <w:p w:rsidR="00BE48FA" w:rsidRPr="007E0AFF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услуг»(«Собрание законодательства РФ» от 02.08.2010 № 31, ст. 4179; "Российская газета" от 30.07.2010 № 168); 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24.07.2007 № 221-ФЗ «О государственном кадастре н</w:t>
      </w:r>
      <w:r w:rsidRPr="007E0AFF">
        <w:rPr>
          <w:rFonts w:ascii="Times New Roman" w:hAnsi="Times New Roman" w:cs="Times New Roman"/>
        </w:rPr>
        <w:t>е</w:t>
      </w:r>
      <w:r w:rsidRPr="007E0AFF">
        <w:rPr>
          <w:rFonts w:ascii="Times New Roman" w:hAnsi="Times New Roman" w:cs="Times New Roman"/>
        </w:rPr>
        <w:t>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11.06.2003 № 74-ФЗ «О крестьянском (фермерском) х</w:t>
      </w:r>
      <w:r w:rsidRPr="007E0AFF">
        <w:rPr>
          <w:rFonts w:ascii="Times New Roman" w:hAnsi="Times New Roman" w:cs="Times New Roman"/>
        </w:rPr>
        <w:t>о</w:t>
      </w:r>
      <w:r w:rsidRPr="007E0AFF">
        <w:rPr>
          <w:rFonts w:ascii="Times New Roman" w:hAnsi="Times New Roman" w:cs="Times New Roman"/>
        </w:rPr>
        <w:t>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1801,Российская газета, N 79, 23.04.1998.);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lastRenderedPageBreak/>
        <w:t>Федеральным законом от 21.07.1997 № 122-ФЗ «О государственной регистрации прав на недвижимое имущество и сделок с ним»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 Российская газета, N 79, 23.04.1998.);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ных органов исполнительной власти и их должностных лиц, федеральных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венных служащих, должностных лиц государственных внебюджетных фондов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Федерации» («Российская газета», № 192, 22.08.2012);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приказом Минэкономразвития России от  14 января 2015 г. N 7 «Об утвержд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 </w:t>
      </w:r>
      <w:hyperlink r:id="rId11" w:history="1">
        <w:r w:rsidRPr="007E0AF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7E0AFF">
        <w:rPr>
          <w:rFonts w:ascii="Times New Roman" w:hAnsi="Times New Roman" w:cs="Times New Roman"/>
          <w:sz w:val="24"/>
          <w:szCs w:val="24"/>
        </w:rPr>
        <w:t>а и способов подачи заявлений об утверждении схемы расположения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территории, о пров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сти, о предварительном согласовании предоставления земельного участка, находящег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 о перераспределении земель и (или) земельных участков, находящихся в госуда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ственной или муниципальной собственности, и земельных участков, находящихся в 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стной собственности, в форме электронных документов с использованием информац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BE48FA" w:rsidRPr="007E0AFF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>вонарушениях в Курской области» ("Курская правда", N 4-5, 11.01.2003);</w:t>
      </w:r>
    </w:p>
    <w:p w:rsidR="00D84820" w:rsidRPr="007E0AFF" w:rsidRDefault="00D84820" w:rsidP="00D84820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- постановлением Администрации Карыжского сельсовета Глушковского  ра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она Курской области от 12 марта 2012 г. № 5 « О разработке и утверждении админис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ративных регламентов исполнения  муниципальных функций и административных ре</w:t>
      </w:r>
      <w:r w:rsidRPr="007E0AFF">
        <w:rPr>
          <w:rFonts w:ascii="Times New Roman" w:hAnsi="Times New Roman" w:cs="Times New Roman"/>
          <w:sz w:val="24"/>
          <w:szCs w:val="24"/>
        </w:rPr>
        <w:t>г</w:t>
      </w:r>
      <w:r w:rsidRPr="007E0AFF">
        <w:rPr>
          <w:rFonts w:ascii="Times New Roman" w:hAnsi="Times New Roman" w:cs="Times New Roman"/>
          <w:sz w:val="24"/>
          <w:szCs w:val="24"/>
        </w:rPr>
        <w:t>ламентов предоставления муниципальных услуг» (официально опубликовано не было);</w:t>
      </w:r>
    </w:p>
    <w:p w:rsidR="00D84820" w:rsidRPr="007E0AFF" w:rsidRDefault="00D84820" w:rsidP="00D84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постановлением Администрации Карыжского сельсовета Глушковского  района Курской области  от 1 августа 2015 года № 18 «Об утверждении Положения об особе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ностях подачи и рассмотрения жалоб на решения и действия (бездействие) Админис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рации Карыжского сельсовета Глушковского района Курской области и ее должнос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ных лиц, муниципальных служащих, замещающих должности муниципальной службы в Администрации Карыжского  сельсовета Глушковского района Курской области» (официально опубликовано не было);</w:t>
      </w:r>
    </w:p>
    <w:p w:rsidR="00BE48FA" w:rsidRPr="007E0AFF" w:rsidRDefault="00D84820" w:rsidP="00D84820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Уставом муниципального образования «Карыжский  сельсовет» Глушковского района Курской области (принят решением  Собрания депутатов Карыжского сельсов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та Глушковского района Курской области от 31 мая 2005г._ №11, зарегистрирован в Главном управлении Министерства  юстиции Российской Федерации по Центральному федеральному округу 31 октября 2005 года ., государственный регистрационный № </w:t>
      </w:r>
      <w:r w:rsidRPr="007E0A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E0AFF">
        <w:rPr>
          <w:rFonts w:ascii="Times New Roman" w:hAnsi="Times New Roman" w:cs="Times New Roman"/>
          <w:sz w:val="24"/>
          <w:szCs w:val="24"/>
        </w:rPr>
        <w:t>.465033072005001 (опубликован в газете «Родные просторы»: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lastRenderedPageBreak/>
        <w:t>2.6.1. Для получения муниципальной услуги необходимы следующие документы:</w:t>
      </w:r>
    </w:p>
    <w:p w:rsidR="00BE48FA" w:rsidRPr="007E0AFF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1)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ложению 2 к настоящему административному регламенту и содержащему следующую информацию: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7E0AFF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7E0AFF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заявление подается в форме электронного документа, то к заявлению прил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гается копия документа, удостоверяющего личность заявителя (удостоверяющего ли</w:t>
      </w:r>
      <w:r w:rsidRPr="007E0AFF">
        <w:rPr>
          <w:rFonts w:ascii="Times New Roman" w:hAnsi="Times New Roman" w:cs="Times New Roman"/>
          <w:sz w:val="24"/>
          <w:szCs w:val="24"/>
        </w:rPr>
        <w:t>ч</w:t>
      </w:r>
      <w:r w:rsidRPr="007E0AFF">
        <w:rPr>
          <w:rFonts w:ascii="Times New Roman" w:hAnsi="Times New Roman" w:cs="Times New Roman"/>
          <w:sz w:val="24"/>
          <w:szCs w:val="24"/>
        </w:rPr>
        <w:t>ность представителя заявителя, если заявление представляется представителем заяв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теля) в виде электронного образа такого документа.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тронного образа такого документа.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BE48FA" w:rsidRPr="007E0AFF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нотар</w:t>
      </w:r>
      <w:r w:rsidRPr="007E0AFF">
        <w:rPr>
          <w:rFonts w:ascii="Times New Roman" w:hAnsi="Times New Roman" w:cs="Times New Roman"/>
        </w:rPr>
        <w:t>и</w:t>
      </w:r>
      <w:r w:rsidRPr="007E0AFF">
        <w:rPr>
          <w:rFonts w:ascii="Times New Roman" w:hAnsi="Times New Roman" w:cs="Times New Roman"/>
        </w:rPr>
        <w:t>ально.</w:t>
      </w:r>
    </w:p>
    <w:p w:rsidR="00BE48FA" w:rsidRPr="007E0AFF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ве представить, а также способы их получения заявителями, в том числе в эле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тронной форме, порядок их представления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BE48FA" w:rsidRPr="007E0AFF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7E0AFF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сударственных органов, иных государственных органов, органов местного самоупра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и (или) подведомственным государственным органам и органам местного сам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управления организаций, участвующих в предоставлении услуги, за исключением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кументов, указанных в части 6 статьи 7 Федерального Закона от 27.07.2010г. №210-ФЗ».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за в предоставлении услуги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в случае если на момент поступления  Администрацию района заявления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7E0AFF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 при проведении торгов:</w:t>
      </w:r>
    </w:p>
    <w:p w:rsidR="00BE48FA" w:rsidRPr="007E0AFF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1) границы земельного участка подлежат уточнению в соответствии с требов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 xml:space="preserve">ниями Федерального </w:t>
      </w:r>
      <w:hyperlink r:id="rId12" w:history="1">
        <w:r w:rsidRPr="007E0AFF">
          <w:rPr>
            <w:rFonts w:ascii="Times New Roman" w:hAnsi="Times New Roman"/>
            <w:sz w:val="24"/>
            <w:szCs w:val="24"/>
          </w:rPr>
          <w:t>закона</w:t>
        </w:r>
      </w:hyperlink>
      <w:r w:rsidRPr="007E0AFF"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на земельный участок не зарегистрировано право государственной или мун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ципальной собственности, за исключением случаев, если такой земельный участок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разован из земель или земельного участка, государственная собственность на которые не разграничена;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в отношении земельного участка в установленном законодательством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 порядке не определены предельные параметры разрешенного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использованием земельного участка не предусматривается возможность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 зданий, сооружений, и случаев проведения аукциона на право заключения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вания земельного участка, указанным в заявлении о проведении аукциона;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7) земельный участок предоставлен на праве постоянного (бессрочного)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ния, безвозмездного пользования, пожизненного наследуемого владения или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 xml:space="preserve">смотрен </w:t>
      </w:r>
      <w:hyperlink r:id="rId13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размещение которого не препя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ствует использованию такого земельного участка в соответствии с его разрешенным использованием;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9)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вершенного строительства является предметом другого аукциона либо указанные зд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ние, сооружение, объект незавершенного строительства не продаются или не перед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ются в аренду на этом аукционе одновременно с земельным участком;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земельный участок изъят из оборота, за исключением случаев, в которых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земельный участок расположен в границах застроенной территории, в отн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земельный участок в соответствии с утвержденными документами территор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мой;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в отношении земельного участка принято решение о предварительном согл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совании его предоставления;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в отношении земельного участка поступило заявление о предварительном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нии предоставления такого земельного участка или решение об отказе в его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мельном участке, аварийным и подлежащим сносу или реконструкции.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собственности, без проведения торгов: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ного участка без проведения торгов;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 xml:space="preserve">вии с </w:t>
      </w:r>
      <w:hyperlink r:id="rId14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случаев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ращения с заявлением члена этой некоммерческой организации либо этой некоммерч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прина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t>лежащие гражданам или юридическим лицам, за исключением случаев, если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5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</w:t>
      </w:r>
      <w:r w:rsidRPr="007E0AFF">
        <w:rPr>
          <w:rFonts w:ascii="Times New Roman" w:hAnsi="Times New Roman" w:cs="Times New Roman"/>
          <w:sz w:val="24"/>
          <w:szCs w:val="24"/>
        </w:rPr>
        <w:t>з</w:t>
      </w:r>
      <w:r w:rsidRPr="007E0AFF">
        <w:rPr>
          <w:rFonts w:ascii="Times New Roman" w:hAnsi="Times New Roman" w:cs="Times New Roman"/>
          <w:sz w:val="24"/>
          <w:szCs w:val="24"/>
        </w:rPr>
        <w:t>мещается на земельном участке на условиях сервитута или с заявлением 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 земельного участка обратился правообладатель этих здания, сооружения, пом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лением о предоставлении земельного участка обратился собственник здания,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ком земельном участке, или правообладатель такого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9)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плексном освоении территории, за исключением случаев, если такой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предназначен для размещения объектов федерального значения, объектов реги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предметом аукциона, извещение о проведении которого размещено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6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 кодекса РФ;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поступило предусмотренное </w:t>
      </w:r>
      <w:hyperlink r:id="rId17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6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декса заявление о проведении аукциона по его продаже или аукциона на право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чения договора его аренды при условии, что такой земельный участок образован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8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4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уполномоче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органом не принято решение об отказе в проведении этого аукциона по основан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 xml:space="preserve">ям, предусмотренным </w:t>
      </w:r>
      <w:hyperlink r:id="rId19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8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опубликовано и размещено в соответствии с </w:t>
      </w:r>
      <w:hyperlink r:id="rId20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садоводс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ва, дачного хозяйства или осуществления крестьянским (фермерским) хозяйством его деятельности;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разрешенное использование земельного участка не соответствует целям и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участка, за исключением случаев размещения линейного объекта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вии с утвержденным проектом планировки территории;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испрашиваемый земельный участок не включен в утвержденный в устано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 xml:space="preserve"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1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площадь земельного участка, указанного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ветствии с федеральным законом;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указанный в заявлении о предоставлении земельного участка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ной программой Российской Федерации, государственной программой субъекта 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20)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не установлен вид разрешенного использования;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не отнесен к определенной категории земель;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принято решение о предварительном согласовании его предоставления, срок де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ствия которого не истек, и с заявлением о предоставлении земельного участка обрат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лось иное не указанное в этом решении лицо;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22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дастре недвижимости";</w:t>
      </w:r>
    </w:p>
    <w:p w:rsidR="00BE48FA" w:rsidRPr="007E0AFF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7E0AFF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даваемом (выдаваемых) организациями, участвующими в предоставлении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оказание иных услуг, которые явл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конодательством не предусмотрено.</w:t>
      </w:r>
    </w:p>
    <w:p w:rsidR="00D84820" w:rsidRPr="007E0AFF" w:rsidRDefault="00D8482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7E0AFF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Необходимых и обязательных услуг не предусмотрено.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2.14.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текст либо выписку из настоящего Регламента;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7E0AFF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Показатели доступности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0AF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7E0AFF">
        <w:rPr>
          <w:rFonts w:ascii="Times New Roman" w:hAnsi="Times New Roman" w:cs="Times New Roman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bookmarkEnd w:id="1"/>
    <w:bookmarkEnd w:id="2"/>
    <w:p w:rsidR="00BE48FA" w:rsidRPr="007E0AFF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0"/>
      <w:bookmarkEnd w:id="3"/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запроса, размещенной на официальном сайте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страции района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путем направления электронного документа в уполномоченный орган на офиц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альную электронную почту.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посредством почтового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правления;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2.18.2.3. Результат рассмотрения заявления Администрацией района  в виде 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Заявителя;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от имени юридического лица заверяется по выбору Заявителя эле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2.18.2.5.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Представление копия документа, удостоверяющего личность Заявителя  не треб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ленной квалифицированной электронной подписью.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2.18.2.6.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ленных в форме электронных документов, с указанием их объема.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2.18.2.8.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Заявления и прилагаемые к ним документы предоставляются в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2.18.2.9.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2.18.2.10.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документы (электронные образы документов), прилага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2.18.2.11.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предоставляемых электронных документов (электронных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по р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ных вычислительных машин, в том числе без использования сети Интернет.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2.18.2.13.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Заявление, представленное с нарушением изложенных в данном подра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деле  требований Администрацией 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района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не рассматривается.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пяти рабочих дней со дня получения такого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явления обязана направить уведомление с указанием допущенных нарушений.</w:t>
      </w:r>
    </w:p>
    <w:p w:rsidR="00BE48FA" w:rsidRPr="007E0AFF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нения административных процедур в многофункциональных центрах</w:t>
      </w:r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"/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щих административных процедур:</w:t>
      </w:r>
    </w:p>
    <w:p w:rsidR="00BE48FA" w:rsidRPr="007E0AFF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вующего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реализуются.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муниципальной услуги отражена в блок-схеме согласно приложению №1 к н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стоящему Регламенту.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400"/>
      <w:bookmarkEnd w:id="4"/>
      <w:r w:rsidRPr="007E0AFF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тавления муниципальной услуги</w:t>
      </w:r>
    </w:p>
    <w:p w:rsidR="00BE48FA" w:rsidRPr="007E0AFF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исполнения муниц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пальной услуги, в соответствии с подразделом 2.6. административного регламента в а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министрацию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администрации района, а в электронном – на официальном сайте администрации района, Региональном портале.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7E0AFF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7E0AFF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щего Регламента.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 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7E0AFF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7E0AFF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3.4. Опубликование сообщения о предполагаемом предоставлении соответству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гистрированного заявления и комплекта документов к должностному лицу, ответстве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ному за предоставление услуги (ответственный исполнитель).</w:t>
      </w:r>
    </w:p>
    <w:p w:rsidR="00BE48FA" w:rsidRPr="007E0AFF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Сообщение о предполагаемом предоставлении земельного участка размещается в средствах массовой информации а также  в информационно-коммуникационной сети «Интернет».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не не поступили, Администрация района совершает одно из следующих действий: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вора аренды земельного участка в трех экземплярах, их подписание и направление за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вителю при условии, что не требуется образование или уточнение границ испрашива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мого земельного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ного участка в соответствии со </w:t>
      </w:r>
      <w:hyperlink r:id="rId23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 xml:space="preserve">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4" w:history="1">
        <w:r w:rsidRPr="007E0A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"О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венном кадастре недвижимости", и направляет указанное решение заявителю.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ляется основанием для предоставления земельного участка без проведения торгов в п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r:id="rId25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явлений принимает решение: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 испрашиваемого земельного участка или уточнение его границ и принимает реш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ние о проведении аукциона по продаже земельного участка или аукциона на право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7E0AFF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8FA" w:rsidRPr="007E0AFF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7E0AFF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7E0AFF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 xml:space="preserve">отношении них решениях не позднее дня, следующего после дня подписания протокола, указанного в </w:t>
      </w:r>
      <w:hyperlink r:id="rId27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0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36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протокол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который составляет организатор аукциона. Протокол о результатах аукциона составляется в двух 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BE48FA" w:rsidRPr="007E0AFF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является протокол о р</w:t>
      </w:r>
      <w:r w:rsidRPr="007E0AFF">
        <w:rPr>
          <w:rFonts w:ascii="Times New Roman" w:hAnsi="Times New Roman"/>
          <w:sz w:val="24"/>
          <w:szCs w:val="24"/>
        </w:rPr>
        <w:t>е</w:t>
      </w:r>
      <w:r w:rsidRPr="007E0AFF">
        <w:rPr>
          <w:rFonts w:ascii="Times New Roman" w:hAnsi="Times New Roman"/>
          <w:sz w:val="24"/>
          <w:szCs w:val="24"/>
        </w:rPr>
        <w:t>зультатах аукциона.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района оформляет в порядке, установленном </w:t>
      </w:r>
      <w:r w:rsidRPr="007E0AFF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 и настоящим Регламентом:</w:t>
      </w:r>
    </w:p>
    <w:p w:rsidR="00BE48FA" w:rsidRPr="007E0AFF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1) подготовку проекта договора купли-продажи или проекта договора аренды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мельного участка в трех экземплярах, их подписание и направление заявителю при 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ловии, что не требуется образование или уточнение границ испрашиваемого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жат уточнению в соответствии с Федеральным </w:t>
      </w:r>
      <w:hyperlink r:id="rId38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7E0AFF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</w:rPr>
      </w:pPr>
      <w:r w:rsidRPr="007E0AFF">
        <w:rPr>
          <w:rFonts w:ascii="Times New Roman" w:hAnsi="Times New Roman" w:cs="Times New Roman"/>
          <w:color w:val="000000"/>
        </w:rPr>
        <w:t xml:space="preserve">Результатом административной процедуры является оформление: 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7E0AFF">
        <w:rPr>
          <w:rFonts w:ascii="Times New Roman" w:hAnsi="Times New Roman" w:cs="Times New Roman"/>
          <w:sz w:val="24"/>
          <w:szCs w:val="24"/>
        </w:rPr>
        <w:t xml:space="preserve">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об отказе в предоставлении земельного участка.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7E0AFF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t>IV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услуги, и принятием решений ответственными должностными лицами осуществляется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Граждане, их объединения и организации вправе осуществлять контроль за предоставлением муниципальной услуги путем получения информации о ходе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t>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2E10CB"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Карыжского сельсовета Глушковского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района:</w:t>
      </w:r>
      <w:r w:rsidR="002E10C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9" w:history="1">
        <w:r w:rsidR="002E10CB" w:rsidRPr="007E0AFF">
          <w:rPr>
            <w:rStyle w:val="a4"/>
            <w:rFonts w:ascii="Times New Roman" w:hAnsi="Times New Roman" w:cs="Times New Roman"/>
            <w:sz w:val="24"/>
            <w:szCs w:val="24"/>
          </w:rPr>
          <w:t>http://Карыжский.РФ</w:t>
        </w:r>
      </w:hyperlink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,</w:t>
      </w:r>
      <w:r w:rsidRPr="007E0AFF"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 (функций)</w:t>
      </w:r>
      <w:bookmarkStart w:id="6" w:name="_GoBack"/>
      <w:bookmarkEnd w:id="6"/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»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7E0AFF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7E0AF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ским) хозяйством его деятельности»</w:t>
      </w: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BE48FA" w:rsidRPr="007E0AFF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D76E06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E0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BE48FA" w:rsidP="0076338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D84820" w:rsidRPr="002B5CF3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84820" w:rsidRDefault="00D84820" w:rsidP="0076338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84820" w:rsidRDefault="00D84820" w:rsidP="0076338F"/>
              </w:txbxContent>
            </v:textbox>
          </v:shape>
        </w:pict>
      </w:r>
    </w:p>
    <w:p w:rsidR="00BE48FA" w:rsidRPr="007E0AFF" w:rsidRDefault="00D76E06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D84820" w:rsidRPr="00BE07D1" w:rsidRDefault="00D848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84820" w:rsidRPr="00BE07D1" w:rsidRDefault="00D848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D76E06" w:rsidP="0076338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7E0AFF" w:rsidRDefault="00BE48FA" w:rsidP="0076338F">
      <w:pPr>
        <w:pStyle w:val="a8"/>
        <w:rPr>
          <w:rFonts w:ascii="Times New Roman" w:hAnsi="Times New Roman" w:cs="Times New Roman"/>
        </w:rPr>
      </w:pPr>
    </w:p>
    <w:p w:rsidR="00BE48FA" w:rsidRPr="007E0AFF" w:rsidRDefault="00D76E06" w:rsidP="000749CC">
      <w:pPr>
        <w:pStyle w:val="a8"/>
        <w:rPr>
          <w:rFonts w:ascii="Times New Roman" w:hAnsi="Times New Roman" w:cs="Times New Roman"/>
          <w:b/>
          <w:bCs/>
        </w:rPr>
      </w:pPr>
      <w:r w:rsidRPr="00D76E06">
        <w:rPr>
          <w:rFonts w:ascii="Times New Roman" w:hAnsi="Times New Roman" w:cs="Times New Roman"/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D84820" w:rsidRPr="001F2F5C" w:rsidRDefault="00D848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84820" w:rsidRDefault="00D84820" w:rsidP="00B96A5A"/>
                <w:p w:rsidR="00D84820" w:rsidRDefault="00D84820" w:rsidP="00B96A5A"/>
              </w:txbxContent>
            </v:textbox>
          </v:shape>
        </w:pict>
      </w: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Приложение №2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«Предоставление земельных участков, нах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BE48FA" w:rsidP="00577BE0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исполнительного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без проведения торгов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0" w:history="1">
        <w:r w:rsidRPr="007E0AFF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7E0AFF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2" w:history="1">
        <w:r w:rsidRPr="007E0AFF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7E0AFF">
        <w:rPr>
          <w:rFonts w:ascii="Times New Roman" w:hAnsi="Times New Roman" w:cs="Times New Roman"/>
          <w:sz w:val="24"/>
          <w:szCs w:val="24"/>
        </w:rPr>
        <w:t>/</w:t>
      </w:r>
    </w:p>
    <w:p w:rsidR="00BE48FA" w:rsidRPr="007E0AFF" w:rsidRDefault="00D76E06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/</w:t>
      </w:r>
      <w:hyperlink r:id="rId44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7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sectPr w:rsidR="00BE48FA" w:rsidRPr="007E0AFF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86" w:rsidRDefault="00866486" w:rsidP="00C14FF5">
      <w:pPr>
        <w:spacing w:after="0" w:line="240" w:lineRule="auto"/>
      </w:pPr>
      <w:r>
        <w:separator/>
      </w:r>
    </w:p>
  </w:endnote>
  <w:endnote w:type="continuationSeparator" w:id="1">
    <w:p w:rsidR="00866486" w:rsidRDefault="0086648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D848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86" w:rsidRDefault="00866486" w:rsidP="00C14FF5">
      <w:pPr>
        <w:spacing w:after="0" w:line="240" w:lineRule="auto"/>
      </w:pPr>
      <w:r>
        <w:separator/>
      </w:r>
    </w:p>
  </w:footnote>
  <w:footnote w:type="continuationSeparator" w:id="1">
    <w:p w:rsidR="00866486" w:rsidRDefault="0086648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D76E06">
    <w:pPr>
      <w:pStyle w:val="a8"/>
      <w:jc w:val="center"/>
    </w:pPr>
    <w:fldSimple w:instr="PAGE   \* MERGEFORMAT">
      <w:r w:rsidR="00C87E88">
        <w:rPr>
          <w:noProof/>
        </w:rPr>
        <w:t>2</w:t>
      </w:r>
    </w:fldSimple>
  </w:p>
  <w:p w:rsidR="00D84820" w:rsidRDefault="00D848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8B0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1E9A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3773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C7B25"/>
    <w:rsid w:val="002D0BF7"/>
    <w:rsid w:val="002D3D38"/>
    <w:rsid w:val="002D5013"/>
    <w:rsid w:val="002E107D"/>
    <w:rsid w:val="002E10CB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067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0AFF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486"/>
    <w:rsid w:val="0086659A"/>
    <w:rsid w:val="008703C0"/>
    <w:rsid w:val="00872529"/>
    <w:rsid w:val="0087268D"/>
    <w:rsid w:val="008742E0"/>
    <w:rsid w:val="008748DD"/>
    <w:rsid w:val="008771B7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87E88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820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49B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C5783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&#1050;&#1072;&#1088;&#1099;&#1078;&#1089;&#1082;&#1080;&#1081;.&#1056;&#1060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&#1050;&#1072;&#1088;&#1099;&#1078;&#1089;&#1082;&#1080;&#1081;.&#1056;&#1060;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31</Pages>
  <Words>13931</Words>
  <Characters>79412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58</cp:revision>
  <cp:lastPrinted>2016-01-28T12:32:00Z</cp:lastPrinted>
  <dcterms:created xsi:type="dcterms:W3CDTF">2015-11-05T07:57:00Z</dcterms:created>
  <dcterms:modified xsi:type="dcterms:W3CDTF">2017-01-27T10:27:00Z</dcterms:modified>
</cp:coreProperties>
</file>